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8DA" w:rsidRPr="004B1E59" w:rsidRDefault="00F238DA" w:rsidP="004B1E59">
      <w:pPr>
        <w:widowControl/>
        <w:shd w:val="clear" w:color="auto" w:fill="FFFFFF"/>
        <w:spacing w:line="900" w:lineRule="atLeast"/>
        <w:ind w:left="30" w:right="900"/>
        <w:jc w:val="center"/>
        <w:outlineLvl w:val="2"/>
        <w:rPr>
          <w:rFonts w:ascii="黑体" w:eastAsia="黑体" w:hAnsi="黑体" w:cs="宋体"/>
          <w:b/>
          <w:bCs/>
          <w:color w:val="333333"/>
          <w:kern w:val="0"/>
          <w:sz w:val="32"/>
          <w:szCs w:val="60"/>
        </w:rPr>
      </w:pPr>
      <w:bookmarkStart w:id="0" w:name="_GoBack"/>
      <w:r w:rsidRPr="004B1E59">
        <w:rPr>
          <w:rFonts w:ascii="黑体" w:eastAsia="黑体" w:hAnsi="黑体" w:cs="宋体" w:hint="eastAsia"/>
          <w:b/>
          <w:bCs/>
          <w:color w:val="333333"/>
          <w:kern w:val="0"/>
          <w:sz w:val="32"/>
          <w:szCs w:val="60"/>
        </w:rPr>
        <w:t>2024年度山东省社会科学规划研究专项申报公告</w:t>
      </w:r>
    </w:p>
    <w:bookmarkEnd w:id="0"/>
    <w:p w:rsidR="00F238DA" w:rsidRPr="00F238DA" w:rsidRDefault="00F238DA" w:rsidP="00174F9D">
      <w:pPr>
        <w:widowControl/>
        <w:shd w:val="clear" w:color="auto" w:fill="FFFFFF"/>
        <w:spacing w:line="180" w:lineRule="atLeast"/>
        <w:jc w:val="center"/>
        <w:rPr>
          <w:rFonts w:ascii="宋体" w:eastAsia="宋体" w:hAnsi="宋体" w:cs="宋体"/>
          <w:color w:val="808080"/>
          <w:kern w:val="0"/>
          <w:sz w:val="20"/>
          <w:szCs w:val="20"/>
        </w:rPr>
      </w:pPr>
      <w:r w:rsidRPr="00F238DA">
        <w:rPr>
          <w:rFonts w:ascii="宋体" w:eastAsia="宋体" w:hAnsi="宋体" w:cs="宋体" w:hint="eastAsia"/>
          <w:color w:val="808080"/>
          <w:kern w:val="0"/>
          <w:sz w:val="20"/>
          <w:szCs w:val="20"/>
          <w:bdr w:val="none" w:sz="0" w:space="0" w:color="auto" w:frame="1"/>
          <w:shd w:val="clear" w:color="auto" w:fill="FFFFFF"/>
        </w:rPr>
        <w:t>2024</w:t>
      </w:r>
      <w:r w:rsidR="00174F9D" w:rsidRPr="00174F9D">
        <w:rPr>
          <w:rFonts w:ascii="宋体" w:eastAsia="宋体" w:hAnsi="宋体" w:cs="宋体" w:hint="eastAsia"/>
          <w:color w:val="808080"/>
          <w:kern w:val="0"/>
          <w:sz w:val="20"/>
          <w:szCs w:val="20"/>
        </w:rPr>
        <w:t>/</w:t>
      </w:r>
      <w:r w:rsidRPr="00F238DA">
        <w:rPr>
          <w:rFonts w:ascii="宋体" w:eastAsia="宋体" w:hAnsi="宋体" w:cs="宋体" w:hint="eastAsia"/>
          <w:color w:val="585858"/>
          <w:kern w:val="0"/>
          <w:sz w:val="20"/>
          <w:szCs w:val="20"/>
        </w:rPr>
        <w:t>09/27</w:t>
      </w:r>
    </w:p>
    <w:p w:rsidR="00F238DA" w:rsidRPr="00F238DA" w:rsidRDefault="00F238DA" w:rsidP="00F238DA">
      <w:pPr>
        <w:widowControl/>
        <w:shd w:val="clear" w:color="auto" w:fill="FFFFFF"/>
        <w:jc w:val="center"/>
        <w:rPr>
          <w:rFonts w:ascii="宋体" w:eastAsia="宋体" w:hAnsi="宋体" w:cs="宋体"/>
          <w:color w:val="666666"/>
          <w:kern w:val="0"/>
          <w:sz w:val="22"/>
          <w:szCs w:val="24"/>
        </w:rPr>
      </w:pPr>
      <w:r w:rsidRPr="00F238DA">
        <w:rPr>
          <w:rFonts w:ascii="宋体" w:eastAsia="宋体" w:hAnsi="宋体" w:cs="宋体" w:hint="eastAsia"/>
          <w:color w:val="666666"/>
          <w:kern w:val="0"/>
          <w:sz w:val="22"/>
          <w:szCs w:val="24"/>
        </w:rPr>
        <w:t> </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经研究决定，2024年度山东省社会科学规划研究专项自10月14日至10月29日受理申报。现将有关事项公告如下。</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一、指导思想</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坚持以习近平新时代中国特色社会主义思想为指导，全面贯彻党的二十大及二十届二中、三中全会精神，深入落实习近平总书记视察山东重要讲话精神，锚定“走在前、挑大梁”，聚焦省委省政府中心工作，发挥省社科规划项目的示范引领作用，深入开展重大理论和现实问题研究，为新时代社会主义现代化强省建设提供理论支撑和智力支持。</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二、选题要求</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选题要坚持正确的政治方向、研究导向和价值取向，体现鲜明的时代特征、问题导向和创新意识，着力推出高水准的研究成果。基础研究要立足学术和学科发展前沿，力求推进学科体系、学术体系、话语体系建设，力求具有原创性、开拓性和学术思想价值。应用研究要着眼经济社会发展中的重大实际问题，力求具有现实性、针对性和较强的决策参考价值。鼓励开展体系化学理化研究，鼓励聚焦我省经济社会发展中面临的重点问题、难点问题、焦点问题开展协同攻关和跨学科研究。选题以《2024年度山东省社会科学规划研究专项课题指南》（以下简称《课题指南》）为依据。《课题指南》所列选题作为研究范围和方向，申报人可选择不同的研究角度、方法和侧重点，自行设计具体题目。课题名称应科学、严谨、规范、简明，一般不加副标题。</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三、项目类别</w:t>
      </w:r>
    </w:p>
    <w:p w:rsidR="00F238DA" w:rsidRPr="00F238DA" w:rsidRDefault="00F238DA" w:rsidP="00F238DA">
      <w:pPr>
        <w:widowControl/>
        <w:shd w:val="clear" w:color="auto" w:fill="FFFFFF"/>
        <w:spacing w:line="600" w:lineRule="atLeast"/>
        <w:ind w:firstLine="640"/>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lastRenderedPageBreak/>
        <w:t>本年度省社科规划研究专项包括：习近平新时代中国特色社会主义思想研究专项、习近平文化思想研究专项、深化党的建设制度改革研究专项、沂蒙精神研究专项、重大理论和现实问题协同创新研究专项、打造高水平对外开放新高地研究专项、学校思想政治教育（全环境立德树人）研究专项、文旅融合研究专项、平安山东法治山东建设研究专项、数字山东研究专项、人文社会科学基础理论研究专项、妇女理论与家庭建设研究专项、全过程人民民主研究专项、基层社会治理研究专项。</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四、申报办法</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1.项目申报人须具备下列条件：遵守中华人民共和国宪法和法律；具有独立开展研究和组织开展研究的能力，能够承担实质性研究工作；具有中级以上（含）职称或者具有硕士以上（含）学位。《课题指南》中对有关专项申报人资格条件作出规定的，按规定申报。项目申报人的工作关系应在本省，有固定工作单位。全日制在读研究生不能申报。在站博士后人员均可申报，其中在职博士后可以从所在工作单位或博士后工作站申报，全脱产博士后从所在博士后工作站申报。</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2.本年度专项采取公开申报和单位择优推荐相结合的方式进行。继续实行限额申报，限额指标另行下达。项目申报单位须在相关领域具有较雄厚的学术资源和研究实力，有科研管理职能部门，能够提供开展研究的必要条件和信誉保证。</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3.为避免一题多报、交叉申报和重复立项，确保申报人有足够的时间和精力从事课题研究，现就2024年度省社科规划研究专项申报作如下限定：（1）项目负责人同年度只能申报一个项目，且不能作为课题组成员参与其他项目的申报。（2）国家社科基金项目及省社科规划年度项目、研究专项尚未完成</w:t>
      </w:r>
      <w:r w:rsidRPr="00F238DA">
        <w:rPr>
          <w:rFonts w:ascii="宋体" w:eastAsia="宋体" w:hAnsi="宋体" w:cs="宋体" w:hint="eastAsia"/>
          <w:color w:val="000000"/>
          <w:kern w:val="0"/>
          <w:sz w:val="24"/>
          <w:szCs w:val="27"/>
          <w:bdr w:val="none" w:sz="0" w:space="0" w:color="auto" w:frame="1"/>
        </w:rPr>
        <w:lastRenderedPageBreak/>
        <w:t>的，不能作为负责人申报新的项目，但可以作为课题组成员参与一个项目的申报。（3）申报中央各部委、省自然科学基金、省软科学研究项目的负责人以及课题组成员不能以内容相同或相近选题申报省社科规划项目。（4）凡以结项的各级各类项目为基础进行后续研究而申报山东省社科规划项目的，须在《山东省社会科学规划研究项目申请书》（以下简称《申请书》）中注明所申报项目与已承担项目的联系和区别，且不得以内容基本相同的同一成果申报新项目。（5）凡以博士学位论文或博士后出站报告为基础申报项目的，须在《申请书》中注明所申报项目与学位论文（出站报告）的联系和区别，不得以已出版的内容基本相同的研究成果申报新项目。</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4.申报人应按照《申请书》和《活页》的说明和要求，如实填写申报材料，并保证没有知识产权争议。凡存在弄虚作假、抄袭剽窃等行为的，一经查实，取消参评资格，如获立项一律撤项，且3年内不得申报省社科规划研究项目。</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5.《活页》文字表述中不得直接或间接透露申报人相关信息，否则取消参评资格。</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6.项目负责人在项目执行期间要遵守各项承诺，履行约定义务，按期完成研究任务。凡在项目申报和评审中发现违规违纪行为的，除按规定进行处理外，列入不良科研信用记录。</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7.获准立项的《申请书》视为具有约束力的资助合同文本，项目负责人在项目执行期间要遵守相关承诺，履行约定义务，按期完成研究任务，研究期间不得擅自更改研究方向。</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五、其他事项</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lastRenderedPageBreak/>
        <w:t>1.党校（行政学院）、社科院、高等院校、科研机构等负责受理本单位课题申报，省社科工作办不直接受理上述单位的个人申报。</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2.各单位要按照《山东省社会科学规划研究项目管理办法》的有关规定，加强对申报工作的组织指导和对申报材料的审核把关。对《申请书》和《活页》填写内容，特别是前期研究成果的真实性、研究实力和必备的条件，要进行认真审核，签署明确意见，确保申报质量。</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3.项目统一通过“山东省社科规划项目服务管理平台”（http://ssk.sddzinfo.cn:8990/skb）申报。申报人须登陆系统按照要求填写《申请书》。</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4.各单位要按规定做好申报数据录入、打印报表和《申请书》的汇总报送等管理工作。申报材料包括：盖有单位公章的《2024年度山东省社会科学规划研究专项申报情况统计表》、审查合格的《申请书》（从服务管理平台导出，A3纸双面打印6份、中缝装订）。</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5.省社科工作办集中受理申报时间为2024年10月14日至29日，申报平台10月29日下午5时关闭，纸质材料受理时间11月1日截止，逾期不予受理。</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通讯地址：济南市市中区经十路20637号文博楼401室、418室</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邮政编码：250002</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电话：0531-51775645，51775647</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 </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附件：</w:t>
      </w:r>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1.</w:t>
      </w:r>
      <w:hyperlink r:id="rId6" w:tgtFrame="_blank" w:history="1">
        <w:r w:rsidRPr="00174F9D">
          <w:rPr>
            <w:rFonts w:ascii="宋体" w:eastAsia="宋体" w:hAnsi="宋体" w:cs="宋体" w:hint="eastAsia"/>
            <w:color w:val="000000"/>
            <w:kern w:val="0"/>
            <w:sz w:val="24"/>
            <w:szCs w:val="27"/>
            <w:u w:val="single"/>
            <w:bdr w:val="none" w:sz="0" w:space="0" w:color="auto" w:frame="1"/>
          </w:rPr>
          <w:t>2024年度山东省社会科学规划研究专项课题指南</w:t>
        </w:r>
      </w:hyperlink>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2.</w:t>
      </w:r>
      <w:hyperlink r:id="rId7" w:tgtFrame="_blank" w:history="1">
        <w:r w:rsidRPr="00174F9D">
          <w:rPr>
            <w:rFonts w:ascii="宋体" w:eastAsia="宋体" w:hAnsi="宋体" w:cs="宋体" w:hint="eastAsia"/>
            <w:color w:val="000000"/>
            <w:kern w:val="0"/>
            <w:sz w:val="24"/>
            <w:szCs w:val="27"/>
            <w:u w:val="single"/>
            <w:bdr w:val="none" w:sz="0" w:space="0" w:color="auto" w:frame="1"/>
          </w:rPr>
          <w:t>山东省社会科学规划研究项目申请书（2024年9月修订）</w:t>
        </w:r>
      </w:hyperlink>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lastRenderedPageBreak/>
        <w:t>3.</w:t>
      </w:r>
      <w:hyperlink r:id="rId8" w:tgtFrame="_blank" w:history="1">
        <w:r w:rsidRPr="00174F9D">
          <w:rPr>
            <w:rFonts w:ascii="宋体" w:eastAsia="宋体" w:hAnsi="宋体" w:cs="宋体" w:hint="eastAsia"/>
            <w:color w:val="000000"/>
            <w:kern w:val="0"/>
            <w:sz w:val="24"/>
            <w:szCs w:val="27"/>
            <w:u w:val="single"/>
            <w:bdr w:val="none" w:sz="0" w:space="0" w:color="auto" w:frame="1"/>
          </w:rPr>
          <w:t>《课题论证》活页</w:t>
        </w:r>
      </w:hyperlink>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4.</w:t>
      </w:r>
      <w:hyperlink r:id="rId9" w:tgtFrame="_blank" w:history="1">
        <w:r w:rsidRPr="00174F9D">
          <w:rPr>
            <w:rFonts w:ascii="宋体" w:eastAsia="宋体" w:hAnsi="宋体" w:cs="宋体" w:hint="eastAsia"/>
            <w:color w:val="000000"/>
            <w:kern w:val="0"/>
            <w:sz w:val="24"/>
            <w:szCs w:val="27"/>
            <w:u w:val="single"/>
            <w:bdr w:val="none" w:sz="0" w:space="0" w:color="auto" w:frame="1"/>
          </w:rPr>
          <w:t>2024年度山东省社会科学规划研究专项申报情况统计表</w:t>
        </w:r>
      </w:hyperlink>
    </w:p>
    <w:p w:rsidR="00F238DA" w:rsidRPr="00F238DA" w:rsidRDefault="00F238DA" w:rsidP="00F238DA">
      <w:pPr>
        <w:widowControl/>
        <w:shd w:val="clear" w:color="auto" w:fill="FFFFFF"/>
        <w:spacing w:line="600" w:lineRule="atLeast"/>
        <w:ind w:firstLine="642"/>
        <w:jc w:val="left"/>
        <w:rPr>
          <w:rFonts w:ascii="宋体" w:eastAsia="宋体" w:hAnsi="宋体" w:cs="宋体"/>
          <w:color w:val="000000"/>
          <w:kern w:val="0"/>
          <w:sz w:val="24"/>
          <w:szCs w:val="27"/>
        </w:rPr>
      </w:pPr>
      <w:r w:rsidRPr="00F238DA">
        <w:rPr>
          <w:rFonts w:ascii="宋体" w:eastAsia="宋体" w:hAnsi="宋体" w:cs="宋体" w:hint="eastAsia"/>
          <w:color w:val="000000"/>
          <w:kern w:val="0"/>
          <w:sz w:val="24"/>
          <w:szCs w:val="27"/>
          <w:bdr w:val="none" w:sz="0" w:space="0" w:color="auto" w:frame="1"/>
        </w:rPr>
        <w:t> </w:t>
      </w:r>
    </w:p>
    <w:p w:rsidR="00F238DA" w:rsidRPr="00F238DA" w:rsidRDefault="00174F9D" w:rsidP="00F238DA">
      <w:pPr>
        <w:widowControl/>
        <w:shd w:val="clear" w:color="auto" w:fill="FFFFFF"/>
        <w:spacing w:line="600" w:lineRule="atLeast"/>
        <w:ind w:firstLine="3007"/>
        <w:jc w:val="left"/>
        <w:rPr>
          <w:rFonts w:ascii="宋体" w:eastAsia="宋体" w:hAnsi="宋体" w:cs="宋体"/>
          <w:color w:val="000000"/>
          <w:kern w:val="0"/>
          <w:sz w:val="24"/>
          <w:szCs w:val="27"/>
        </w:rPr>
      </w:pPr>
      <w:r w:rsidRPr="00174F9D">
        <w:rPr>
          <w:rFonts w:ascii="宋体" w:eastAsia="宋体" w:hAnsi="宋体" w:cs="宋体" w:hint="eastAsia"/>
          <w:color w:val="000000"/>
          <w:kern w:val="0"/>
          <w:sz w:val="24"/>
          <w:szCs w:val="27"/>
          <w:bdr w:val="none" w:sz="0" w:space="0" w:color="auto" w:frame="1"/>
        </w:rPr>
        <w:t xml:space="preserve">      </w:t>
      </w:r>
      <w:r w:rsidR="00F238DA" w:rsidRPr="00F238DA">
        <w:rPr>
          <w:rFonts w:ascii="宋体" w:eastAsia="宋体" w:hAnsi="宋体" w:cs="宋体" w:hint="eastAsia"/>
          <w:color w:val="000000"/>
          <w:kern w:val="0"/>
          <w:sz w:val="24"/>
          <w:szCs w:val="27"/>
          <w:bdr w:val="none" w:sz="0" w:space="0" w:color="auto" w:frame="1"/>
        </w:rPr>
        <w:t>山东省哲学社会科学工作办公室</w:t>
      </w:r>
    </w:p>
    <w:p w:rsidR="00F238DA" w:rsidRPr="00F238DA" w:rsidRDefault="0007552F" w:rsidP="00F238DA">
      <w:pPr>
        <w:widowControl/>
        <w:shd w:val="clear" w:color="auto" w:fill="FFFFFF"/>
        <w:spacing w:line="600" w:lineRule="atLeast"/>
        <w:ind w:firstLine="4204"/>
        <w:jc w:val="left"/>
        <w:rPr>
          <w:rFonts w:ascii="宋体" w:eastAsia="宋体" w:hAnsi="宋体" w:cs="宋体"/>
          <w:color w:val="000000"/>
          <w:kern w:val="0"/>
          <w:sz w:val="24"/>
          <w:szCs w:val="27"/>
        </w:rPr>
      </w:pPr>
      <w:r>
        <w:rPr>
          <w:rFonts w:ascii="宋体" w:eastAsia="宋体" w:hAnsi="宋体" w:cs="宋体" w:hint="eastAsia"/>
          <w:color w:val="000000"/>
          <w:kern w:val="0"/>
          <w:sz w:val="24"/>
          <w:szCs w:val="27"/>
          <w:bdr w:val="none" w:sz="0" w:space="0" w:color="auto" w:frame="1"/>
        </w:rPr>
        <w:t xml:space="preserve">          </w:t>
      </w:r>
      <w:r w:rsidR="00F238DA" w:rsidRPr="00F238DA">
        <w:rPr>
          <w:rFonts w:ascii="宋体" w:eastAsia="宋体" w:hAnsi="宋体" w:cs="宋体" w:hint="eastAsia"/>
          <w:color w:val="000000"/>
          <w:kern w:val="0"/>
          <w:sz w:val="24"/>
          <w:szCs w:val="27"/>
          <w:bdr w:val="none" w:sz="0" w:space="0" w:color="auto" w:frame="1"/>
        </w:rPr>
        <w:t>2024年9月27日 </w:t>
      </w:r>
    </w:p>
    <w:p w:rsidR="00770DE4" w:rsidRPr="00174F9D" w:rsidRDefault="00770DE4">
      <w:pPr>
        <w:rPr>
          <w:sz w:val="20"/>
        </w:rPr>
      </w:pPr>
    </w:p>
    <w:sectPr w:rsidR="00770DE4" w:rsidRPr="00174F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FA1" w:rsidRDefault="00556FA1" w:rsidP="00F238DA">
      <w:r>
        <w:separator/>
      </w:r>
    </w:p>
  </w:endnote>
  <w:endnote w:type="continuationSeparator" w:id="0">
    <w:p w:rsidR="00556FA1" w:rsidRDefault="00556FA1" w:rsidP="00F2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FA1" w:rsidRDefault="00556FA1" w:rsidP="00F238DA">
      <w:r>
        <w:separator/>
      </w:r>
    </w:p>
  </w:footnote>
  <w:footnote w:type="continuationSeparator" w:id="0">
    <w:p w:rsidR="00556FA1" w:rsidRDefault="00556FA1" w:rsidP="00F23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9D6"/>
    <w:rsid w:val="0007552F"/>
    <w:rsid w:val="00174F9D"/>
    <w:rsid w:val="004B1E59"/>
    <w:rsid w:val="00556FA1"/>
    <w:rsid w:val="00770DE4"/>
    <w:rsid w:val="00C96CF4"/>
    <w:rsid w:val="00DE09D6"/>
    <w:rsid w:val="00F23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D56AD"/>
  <w15:chartTrackingRefBased/>
  <w15:docId w15:val="{207AD48E-13BC-459E-BF02-9A0AB6BC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F238D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8D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38DA"/>
    <w:rPr>
      <w:sz w:val="18"/>
      <w:szCs w:val="18"/>
    </w:rPr>
  </w:style>
  <w:style w:type="paragraph" w:styleId="a5">
    <w:name w:val="footer"/>
    <w:basedOn w:val="a"/>
    <w:link w:val="a6"/>
    <w:uiPriority w:val="99"/>
    <w:unhideWhenUsed/>
    <w:rsid w:val="00F238DA"/>
    <w:pPr>
      <w:tabs>
        <w:tab w:val="center" w:pos="4153"/>
        <w:tab w:val="right" w:pos="8306"/>
      </w:tabs>
      <w:snapToGrid w:val="0"/>
      <w:jc w:val="left"/>
    </w:pPr>
    <w:rPr>
      <w:sz w:val="18"/>
      <w:szCs w:val="18"/>
    </w:rPr>
  </w:style>
  <w:style w:type="character" w:customStyle="1" w:styleId="a6">
    <w:name w:val="页脚 字符"/>
    <w:basedOn w:val="a0"/>
    <w:link w:val="a5"/>
    <w:uiPriority w:val="99"/>
    <w:rsid w:val="00F238DA"/>
    <w:rPr>
      <w:sz w:val="18"/>
      <w:szCs w:val="18"/>
    </w:rPr>
  </w:style>
  <w:style w:type="character" w:customStyle="1" w:styleId="30">
    <w:name w:val="标题 3 字符"/>
    <w:basedOn w:val="a0"/>
    <w:link w:val="3"/>
    <w:uiPriority w:val="9"/>
    <w:rsid w:val="00F238DA"/>
    <w:rPr>
      <w:rFonts w:ascii="宋体" w:eastAsia="宋体" w:hAnsi="宋体" w:cs="宋体"/>
      <w:b/>
      <w:bCs/>
      <w:kern w:val="0"/>
      <w:sz w:val="27"/>
      <w:szCs w:val="27"/>
    </w:rPr>
  </w:style>
  <w:style w:type="paragraph" w:customStyle="1" w:styleId="p2">
    <w:name w:val="p2"/>
    <w:basedOn w:val="a"/>
    <w:rsid w:val="00F238DA"/>
    <w:pPr>
      <w:widowControl/>
      <w:spacing w:before="100" w:beforeAutospacing="1" w:after="100" w:afterAutospacing="1"/>
      <w:jc w:val="left"/>
    </w:pPr>
    <w:rPr>
      <w:rFonts w:ascii="宋体" w:eastAsia="宋体" w:hAnsi="宋体" w:cs="宋体"/>
      <w:kern w:val="0"/>
      <w:sz w:val="24"/>
      <w:szCs w:val="24"/>
    </w:rPr>
  </w:style>
  <w:style w:type="paragraph" w:customStyle="1" w:styleId="p3">
    <w:name w:val="p3"/>
    <w:basedOn w:val="a"/>
    <w:rsid w:val="00F238DA"/>
    <w:pPr>
      <w:widowControl/>
      <w:spacing w:before="100" w:beforeAutospacing="1" w:after="100" w:afterAutospacing="1"/>
      <w:jc w:val="left"/>
    </w:pPr>
    <w:rPr>
      <w:rFonts w:ascii="宋体" w:eastAsia="宋体" w:hAnsi="宋体" w:cs="宋体"/>
      <w:kern w:val="0"/>
      <w:sz w:val="24"/>
      <w:szCs w:val="24"/>
    </w:rPr>
  </w:style>
  <w:style w:type="paragraph" w:customStyle="1" w:styleId="p4">
    <w:name w:val="p4"/>
    <w:basedOn w:val="a"/>
    <w:rsid w:val="00F238DA"/>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F238DA"/>
    <w:rPr>
      <w:color w:val="0000FF"/>
      <w:u w:val="single"/>
    </w:rPr>
  </w:style>
  <w:style w:type="paragraph" w:styleId="a8">
    <w:name w:val="Normal (Web)"/>
    <w:basedOn w:val="a"/>
    <w:uiPriority w:val="99"/>
    <w:semiHidden/>
    <w:unhideWhenUsed/>
    <w:rsid w:val="00F238D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812135">
      <w:bodyDiv w:val="1"/>
      <w:marLeft w:val="0"/>
      <w:marRight w:val="0"/>
      <w:marTop w:val="0"/>
      <w:marBottom w:val="0"/>
      <w:divBdr>
        <w:top w:val="none" w:sz="0" w:space="0" w:color="auto"/>
        <w:left w:val="none" w:sz="0" w:space="0" w:color="auto"/>
        <w:bottom w:val="none" w:sz="0" w:space="0" w:color="auto"/>
        <w:right w:val="none" w:sz="0" w:space="0" w:color="auto"/>
      </w:divBdr>
      <w:divsChild>
        <w:div w:id="603458394">
          <w:marLeft w:val="0"/>
          <w:marRight w:val="0"/>
          <w:marTop w:val="0"/>
          <w:marBottom w:val="0"/>
          <w:divBdr>
            <w:top w:val="none" w:sz="0" w:space="0" w:color="auto"/>
            <w:left w:val="none" w:sz="0" w:space="0" w:color="auto"/>
            <w:bottom w:val="none" w:sz="0" w:space="0" w:color="auto"/>
            <w:right w:val="none" w:sz="0" w:space="0" w:color="auto"/>
          </w:divBdr>
        </w:div>
        <w:div w:id="1253273803">
          <w:marLeft w:val="45"/>
          <w:marRight w:val="0"/>
          <w:marTop w:val="0"/>
          <w:marBottom w:val="0"/>
          <w:divBdr>
            <w:top w:val="none" w:sz="0" w:space="0" w:color="auto"/>
            <w:left w:val="none" w:sz="0" w:space="0" w:color="auto"/>
            <w:bottom w:val="none" w:sz="0" w:space="6" w:color="auto"/>
            <w:right w:val="single" w:sz="6" w:space="28" w:color="EEEEEE"/>
          </w:divBdr>
          <w:divsChild>
            <w:div w:id="54472754">
              <w:marLeft w:val="0"/>
              <w:marRight w:val="0"/>
              <w:marTop w:val="0"/>
              <w:marBottom w:val="450"/>
              <w:divBdr>
                <w:top w:val="none" w:sz="0" w:space="0" w:color="auto"/>
                <w:left w:val="none" w:sz="0" w:space="0" w:color="auto"/>
                <w:bottom w:val="none" w:sz="0" w:space="0" w:color="auto"/>
                <w:right w:val="none" w:sz="0" w:space="0" w:color="auto"/>
              </w:divBdr>
              <w:divsChild>
                <w:div w:id="1974870629">
                  <w:marLeft w:val="0"/>
                  <w:marRight w:val="0"/>
                  <w:marTop w:val="0"/>
                  <w:marBottom w:val="0"/>
                  <w:divBdr>
                    <w:top w:val="none" w:sz="0" w:space="0" w:color="auto"/>
                    <w:left w:val="none" w:sz="0" w:space="0" w:color="auto"/>
                    <w:bottom w:val="none" w:sz="0" w:space="0" w:color="auto"/>
                    <w:right w:val="none" w:sz="0" w:space="0" w:color="auto"/>
                  </w:divBdr>
                </w:div>
              </w:divsChild>
            </w:div>
            <w:div w:id="976490743">
              <w:marLeft w:val="0"/>
              <w:marRight w:val="0"/>
              <w:marTop w:val="0"/>
              <w:marBottom w:val="0"/>
              <w:divBdr>
                <w:top w:val="none" w:sz="0" w:space="0" w:color="auto"/>
                <w:left w:val="none" w:sz="0" w:space="0" w:color="auto"/>
                <w:bottom w:val="none" w:sz="0" w:space="0" w:color="auto"/>
                <w:right w:val="none" w:sz="0" w:space="0" w:color="auto"/>
              </w:divBdr>
              <w:divsChild>
                <w:div w:id="34811685">
                  <w:marLeft w:val="0"/>
                  <w:marRight w:val="0"/>
                  <w:marTop w:val="0"/>
                  <w:marBottom w:val="0"/>
                  <w:divBdr>
                    <w:top w:val="none" w:sz="0" w:space="0" w:color="auto"/>
                    <w:left w:val="none" w:sz="0" w:space="0" w:color="auto"/>
                    <w:bottom w:val="none" w:sz="0" w:space="0" w:color="auto"/>
                    <w:right w:val="none" w:sz="0" w:space="0" w:color="auto"/>
                  </w:divBdr>
                </w:div>
              </w:divsChild>
            </w:div>
            <w:div w:id="1635017269">
              <w:marLeft w:val="0"/>
              <w:marRight w:val="0"/>
              <w:marTop w:val="0"/>
              <w:marBottom w:val="0"/>
              <w:divBdr>
                <w:top w:val="none" w:sz="0" w:space="0" w:color="auto"/>
                <w:left w:val="none" w:sz="0" w:space="0" w:color="auto"/>
                <w:bottom w:val="none" w:sz="0" w:space="0" w:color="auto"/>
                <w:right w:val="none" w:sz="0" w:space="0" w:color="auto"/>
              </w:divBdr>
              <w:divsChild>
                <w:div w:id="1582331841">
                  <w:marLeft w:val="0"/>
                  <w:marRight w:val="0"/>
                  <w:marTop w:val="0"/>
                  <w:marBottom w:val="360"/>
                  <w:divBdr>
                    <w:top w:val="none" w:sz="0" w:space="0" w:color="auto"/>
                    <w:left w:val="none" w:sz="0" w:space="0" w:color="auto"/>
                    <w:bottom w:val="none" w:sz="0" w:space="0" w:color="auto"/>
                    <w:right w:val="none" w:sz="0" w:space="0" w:color="auto"/>
                  </w:divBdr>
                </w:div>
              </w:divsChild>
            </w:div>
            <w:div w:id="861631068">
              <w:marLeft w:val="45"/>
              <w:marRight w:val="0"/>
              <w:marTop w:val="750"/>
              <w:marBottom w:val="0"/>
              <w:divBdr>
                <w:top w:val="none" w:sz="0" w:space="0" w:color="auto"/>
                <w:left w:val="none" w:sz="0" w:space="0" w:color="auto"/>
                <w:bottom w:val="none" w:sz="0" w:space="0" w:color="auto"/>
                <w:right w:val="none" w:sz="0" w:space="0" w:color="auto"/>
              </w:divBdr>
            </w:div>
          </w:divsChild>
        </w:div>
        <w:div w:id="1000427669">
          <w:marLeft w:val="0"/>
          <w:marRight w:val="450"/>
          <w:marTop w:val="0"/>
          <w:marBottom w:val="0"/>
          <w:divBdr>
            <w:top w:val="none" w:sz="0" w:space="0" w:color="auto"/>
            <w:left w:val="none" w:sz="0" w:space="0" w:color="auto"/>
            <w:bottom w:val="none" w:sz="0" w:space="0" w:color="auto"/>
            <w:right w:val="none" w:sz="0" w:space="0" w:color="auto"/>
          </w:divBdr>
          <w:divsChild>
            <w:div w:id="9695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sk.sdxc.gov.cn/files/file/20240927/20240927155402_7949.doc" TargetMode="External"/><Relationship Id="rId3" Type="http://schemas.openxmlformats.org/officeDocument/2006/relationships/webSettings" Target="webSettings.xml"/><Relationship Id="rId7" Type="http://schemas.openxmlformats.org/officeDocument/2006/relationships/hyperlink" Target="https://sdsk.sdxc.gov.cn/files/file/20240927/20240927155348_2519.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dsk.sdxc.gov.cn/files/file/20240927/20240927155330_2363.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dsk.sdxc.gov.cn/files/file/20240927/20240927155450_4169.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437</Words>
  <Characters>2497</Characters>
  <Application>Microsoft Office Word</Application>
  <DocSecurity>0</DocSecurity>
  <Lines>20</Lines>
  <Paragraphs>5</Paragraphs>
  <ScaleCrop>false</ScaleCrop>
  <Company>Microsoft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2024-09-27T09:05:00Z</dcterms:created>
  <dcterms:modified xsi:type="dcterms:W3CDTF">2024-09-27T09:06:00Z</dcterms:modified>
</cp:coreProperties>
</file>