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682" w:rsidRPr="007F2682" w:rsidRDefault="007F2682" w:rsidP="007F2682">
      <w:pPr>
        <w:widowControl/>
        <w:shd w:val="clear" w:color="auto" w:fill="FFFFFF"/>
        <w:spacing w:line="900" w:lineRule="atLeast"/>
        <w:ind w:left="30" w:right="900"/>
        <w:jc w:val="center"/>
        <w:outlineLvl w:val="2"/>
        <w:rPr>
          <w:rFonts w:ascii="黑体" w:eastAsia="黑体" w:hAnsi="黑体" w:cs="宋体"/>
          <w:b/>
          <w:bCs/>
          <w:color w:val="333333"/>
          <w:kern w:val="0"/>
          <w:sz w:val="32"/>
          <w:szCs w:val="60"/>
        </w:rPr>
      </w:pPr>
      <w:r w:rsidRPr="007F2682">
        <w:rPr>
          <w:rFonts w:ascii="黑体" w:eastAsia="黑体" w:hAnsi="黑体" w:cs="宋体" w:hint="eastAsia"/>
          <w:b/>
          <w:bCs/>
          <w:color w:val="333333"/>
          <w:kern w:val="0"/>
          <w:sz w:val="32"/>
          <w:szCs w:val="60"/>
        </w:rPr>
        <w:t>2024年度山东省社会科学规划研究项目申报公告</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各有关单位：</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经研究决定，2024年度山东省社会科学规划研究项目自4月11日至4月30日受理申报。现将有关事项公告如下。</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w:t>
      </w:r>
      <w:r>
        <w:rPr>
          <w:rStyle w:val="a8"/>
          <w:color w:val="000000"/>
          <w:sz w:val="27"/>
          <w:szCs w:val="27"/>
        </w:rPr>
        <w:t>一、指导思想</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坚持以习近平新时代中国特色社会主义思想为指导，全面贯彻党的二十大精神，深入落实习近平总书记对山东工作的重要指示要求，锚定“走在前、开新局”，紧紧围绕我省经济社会发展战略目标和重点任务，坚持基础研究和应用研究并重，发挥省社科规划项目的示范引领作用，为新时代社会主义现代化强省建设提供理论支撑和智力支持。</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w:t>
      </w:r>
      <w:r>
        <w:rPr>
          <w:rStyle w:val="a8"/>
          <w:color w:val="000000"/>
          <w:sz w:val="27"/>
          <w:szCs w:val="27"/>
        </w:rPr>
        <w:t>二、选题要求</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选题要坚持正确的政治方向、研究导向和价值取向，体现鲜明的时代特征、问题导向和创新意识，着力推出高水准的研究成果。基础研究要立足学术和学科发展前沿，力求推进学科体系、学术体系、话语体系建设，力求具有原创性、开拓性和较高的学术思想价值。应用研究要着眼经济社会发展中的重大实际问题，力求具有现实性、针对性和较强的决策参考价值。鼓励开展体系化学理化研究，鼓励聚焦我省经济社会发展中面临的重点问题、难点问题、焦点问题开展协同攻关和跨学科研究。选题以《2024年度山东省社会科学规划研究项目课题指南》（以下简称《课题指南》）为依据。课题名称应科学、严谨、规范、简明，一般不加副标题。</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lastRenderedPageBreak/>
        <w:t xml:space="preserve">　　</w:t>
      </w:r>
      <w:r>
        <w:rPr>
          <w:rStyle w:val="a8"/>
          <w:color w:val="000000"/>
          <w:sz w:val="27"/>
          <w:szCs w:val="27"/>
        </w:rPr>
        <w:t>三、项目类别</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本年度省社科规划项目分为重大招标项目（新增）、重点项目、一般项目和青年项目。</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1.重大招标项目。须按《课题指南》选题申报。申报人须具有高级专业技术职务。研究成果为高水平中文专著（原则上不少于20万字）。</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2.重点项目、一般项目和青年项目。《课题指南》选题作为课题研究范围和方向，申报人可直接按选题申报，也可在选题方向下结合自己研究专长自拟题目。申报青年项目，项目负责人年龄不能超过35周岁（截至申报公告发布之日）。</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w:t>
      </w:r>
      <w:r>
        <w:rPr>
          <w:rStyle w:val="a8"/>
          <w:color w:val="000000"/>
          <w:sz w:val="27"/>
          <w:szCs w:val="27"/>
        </w:rPr>
        <w:t>四、申报办法</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1.项目申报人须具备下列条件：遵守中华人民共和国宪法和法律；具有独立开展研究和组织开展研究的能力，能够承担实质性研究工作；具有中级以上（含）职称或者具有硕士以上（含）学位。项目申报人的工作关系应在本省，有固定工作单位。全日制在读研究生不能申报。在站博士后人员可申报，其中在职博士后可以从所在工作单位或博士后工作站申报，全脱产博士后从所在博士后工作站申报。</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2.本年度继续实行限额申报，限额指标另行下达。推荐申报名额中青年项目比例不低于30%。项目申报单位须在相关领域具有较雄厚的学术资源和研究实力，有科研管理职能部门，能够提供开展研究的必要条件和信誉保证。</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lastRenderedPageBreak/>
        <w:t xml:space="preserve">　　3.为避免一题多报、交叉申报和重复立项，确保申请人有足够的时间和精力从事课题研究，现就2024年度项目申报作如下限定：（1）项目负责人同年度只能申报一个项目，且不能作为课题组成员参与其他项目的申报。（2）国家社科基金项目及省社科规划年度项目、研究专项尚未完成的，不能作为负责人申报新的项目，但可以作为课题组成员参与一个项目的申报。（3）申报中央各部委、省自然科学基金、省软科学研究项目的负责人以及课题组成员不能以内容相同或相近选题申报省社科规划项目。（4）凡以结项的各级各类项目为基础进行后续研究而申报省社科规划项目的，须在《山东省社会科学规划研究项目申请书》（以下简称《申请书》）中注明所申报项目与已承担项目的联系和区别，且不得以内容基本相同的同一成果申报新项目。（5）凡以博士学位论文或博士后出站报告为基础申报项目的，须在《申请书》中注明所申报项目与学位论文（出站报告）的联系和区别，不得以已出版的内容基本相同的研究成果申报新项目。</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4.申报人应按照《申请书》和《活页》的说明和要求，如实填写申报材料，并保证没有知识产权争议。凡存在弄虚作假、抄袭剽窃等行为的，一经查实，取消参评资格，如获立项一律撤项，且3年内不得申报省社科规划项目。</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5.申报项目《活页》，文字表述中不得直接或间接透露申报人相关信息，否则取消参评资格。</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lastRenderedPageBreak/>
        <w:t xml:space="preserve">　　6.项目负责人在项目执行期间要遵守各项承诺，履行约定义务，按期完成研究任务。凡在项目申报和评审中发现违规违纪行为的，除按规定进行处理外，列入不良科研信用记录。</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7.获准立项的《申请书》视为具有约束力的资助合同文本，项目负责人在项目执行期间要遵守相关承诺，履行约定义务，按期完成研究任务，研究期间不得擅自更改研究方向。</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w:t>
      </w:r>
      <w:r>
        <w:rPr>
          <w:rStyle w:val="a8"/>
          <w:color w:val="000000"/>
          <w:sz w:val="27"/>
          <w:szCs w:val="27"/>
        </w:rPr>
        <w:t>五、其他事项</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1.党校（行政学院）、社科院、高等院校、科研机构等负责受理本单位项目申报，省社科工作办不直接受理上述单位的个人申报。</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2.各单位要按照《山东省社会科学规划研究项目管理办法》的有关规定，加强对申报工作的组织指导和对申报材料的审核把关。对《申请书》和《活页》填写内容，特别是前期研究成果的真实性、研究实力和必备的条件，要进行认真审核，签署明确意见，确保申报质量。</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3.项目统一通过“山东省社科规划项目服务管理平台”（http://ssk.sddzinfo.cn:8990/skb</w:t>
      </w:r>
      <w:r w:rsidR="00885A8E">
        <w:rPr>
          <w:color w:val="000000"/>
          <w:sz w:val="27"/>
          <w:szCs w:val="27"/>
        </w:rPr>
        <w:t>）申报。申报人须</w:t>
      </w:r>
      <w:r w:rsidR="00885A8E" w:rsidRPr="00885A8E">
        <w:rPr>
          <w:color w:val="000000"/>
          <w:sz w:val="27"/>
          <w:szCs w:val="27"/>
          <w:highlight w:val="yellow"/>
        </w:rPr>
        <w:t>登</w:t>
      </w:r>
      <w:r w:rsidR="00885A8E" w:rsidRPr="00885A8E">
        <w:rPr>
          <w:rFonts w:hint="eastAsia"/>
          <w:color w:val="000000"/>
          <w:sz w:val="27"/>
          <w:szCs w:val="27"/>
          <w:highlight w:val="yellow"/>
        </w:rPr>
        <w:t>录</w:t>
      </w:r>
      <w:bookmarkStart w:id="0" w:name="_GoBack"/>
      <w:bookmarkEnd w:id="0"/>
      <w:r>
        <w:rPr>
          <w:color w:val="000000"/>
          <w:sz w:val="27"/>
          <w:szCs w:val="27"/>
        </w:rPr>
        <w:t>系统按照要求填写《申请书》。</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4.各单位要按规定做好申报数据录入、打印报表和《申请书》的汇总报送等管理工作。申报材料包括：盖有单位公章的项目申报情况统计表及电子版、审查合格的《申请书》（从服务管理平台导出，A3纸双面打印6份、中缝装订）。电子版材料统一发送至省社科工作办邮箱。</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lastRenderedPageBreak/>
        <w:t xml:space="preserve">　　5.省社科工作办集中受理申报时间为2024年4月11日至30日，申报平台4月30日下午5时关闭，纸质材料受理时间5月6日截止，逾期不予受理。</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通讯地址：济南市市中区经十路20637号文博楼401室、418室</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邮政编码：250002</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电话：0531-51775645，51775647</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电子邮箱：sdghb@shandong.cn</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rPr>
        <w:t xml:space="preserve">　　附件：</w:t>
      </w: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bdr w:val="none" w:sz="0" w:space="0" w:color="auto" w:frame="1"/>
        </w:rPr>
        <w:t>       </w:t>
      </w:r>
      <w:hyperlink r:id="rId6" w:tgtFrame="_blank" w:history="1">
        <w:r>
          <w:rPr>
            <w:rStyle w:val="a9"/>
            <w:color w:val="000000"/>
            <w:bdr w:val="none" w:sz="0" w:space="0" w:color="auto" w:frame="1"/>
          </w:rPr>
          <w:t>1.2024年度山东省社会科学规划研究项目课题指南</w:t>
        </w:r>
      </w:hyperlink>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bdr w:val="none" w:sz="0" w:space="0" w:color="auto" w:frame="1"/>
        </w:rPr>
        <w:t>        </w:t>
      </w:r>
      <w:hyperlink r:id="rId7" w:tgtFrame="_blank" w:history="1">
        <w:r>
          <w:rPr>
            <w:rStyle w:val="a9"/>
            <w:color w:val="000000"/>
            <w:bdr w:val="none" w:sz="0" w:space="0" w:color="auto" w:frame="1"/>
          </w:rPr>
          <w:t>2.山东省社会科学规划研究项目申请书</w:t>
        </w:r>
      </w:hyperlink>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bdr w:val="none" w:sz="0" w:space="0" w:color="auto" w:frame="1"/>
        </w:rPr>
        <w:t>        </w:t>
      </w:r>
      <w:hyperlink r:id="rId8" w:tgtFrame="_blank" w:history="1">
        <w:r>
          <w:rPr>
            <w:rStyle w:val="a9"/>
            <w:color w:val="000000"/>
            <w:bdr w:val="none" w:sz="0" w:space="0" w:color="auto" w:frame="1"/>
          </w:rPr>
          <w:t>3.2024年度山东省社科规划研究项目申报情况统计表</w:t>
        </w:r>
      </w:hyperlink>
    </w:p>
    <w:p w:rsidR="007F2682" w:rsidRDefault="007F2682" w:rsidP="007F2682">
      <w:pPr>
        <w:pStyle w:val="a7"/>
        <w:shd w:val="clear" w:color="auto" w:fill="FFFFFF"/>
        <w:spacing w:before="0" w:beforeAutospacing="0" w:after="0" w:afterAutospacing="0" w:line="600" w:lineRule="atLeast"/>
        <w:rPr>
          <w:color w:val="000000"/>
          <w:sz w:val="27"/>
          <w:szCs w:val="27"/>
        </w:rPr>
      </w:pPr>
    </w:p>
    <w:p w:rsidR="007F2682" w:rsidRDefault="007F2682" w:rsidP="007F2682">
      <w:pPr>
        <w:pStyle w:val="a7"/>
        <w:shd w:val="clear" w:color="auto" w:fill="FFFFFF"/>
        <w:spacing w:before="0" w:beforeAutospacing="0" w:after="0" w:afterAutospacing="0" w:line="600" w:lineRule="atLeast"/>
        <w:rPr>
          <w:color w:val="000000"/>
          <w:sz w:val="27"/>
          <w:szCs w:val="27"/>
        </w:rPr>
      </w:pPr>
    </w:p>
    <w:p w:rsidR="007F2682" w:rsidRDefault="007F2682" w:rsidP="007F2682">
      <w:pPr>
        <w:pStyle w:val="a7"/>
        <w:shd w:val="clear" w:color="auto" w:fill="FFFFFF"/>
        <w:spacing w:before="0" w:beforeAutospacing="0" w:after="0" w:afterAutospacing="0" w:line="600" w:lineRule="atLeast"/>
        <w:rPr>
          <w:color w:val="000000"/>
          <w:sz w:val="27"/>
          <w:szCs w:val="27"/>
        </w:rPr>
      </w:pPr>
      <w:r>
        <w:rPr>
          <w:color w:val="000000"/>
          <w:sz w:val="27"/>
          <w:szCs w:val="27"/>
          <w:bdr w:val="none" w:sz="0" w:space="0" w:color="auto" w:frame="1"/>
        </w:rPr>
        <w:t xml:space="preserve">    </w:t>
      </w:r>
      <w:r w:rsidR="00E63518">
        <w:rPr>
          <w:color w:val="000000"/>
          <w:sz w:val="27"/>
          <w:szCs w:val="27"/>
          <w:bdr w:val="none" w:sz="0" w:space="0" w:color="auto" w:frame="1"/>
        </w:rPr>
        <w:t>                 </w:t>
      </w:r>
      <w:r>
        <w:rPr>
          <w:color w:val="000000"/>
          <w:sz w:val="27"/>
          <w:szCs w:val="27"/>
          <w:bdr w:val="none" w:sz="0" w:space="0" w:color="auto" w:frame="1"/>
        </w:rPr>
        <w:t>山东省哲学社会科学工作办公室</w:t>
      </w:r>
    </w:p>
    <w:p w:rsidR="007F2682" w:rsidRDefault="00E63518" w:rsidP="007F2682">
      <w:pPr>
        <w:pStyle w:val="a7"/>
        <w:shd w:val="clear" w:color="auto" w:fill="FFFFFF"/>
        <w:spacing w:before="0" w:beforeAutospacing="0" w:after="0" w:afterAutospacing="0" w:line="600" w:lineRule="atLeast"/>
        <w:rPr>
          <w:color w:val="000000"/>
          <w:sz w:val="27"/>
          <w:szCs w:val="27"/>
        </w:rPr>
      </w:pPr>
      <w:r>
        <w:rPr>
          <w:color w:val="000000"/>
          <w:sz w:val="27"/>
          <w:szCs w:val="27"/>
          <w:bdr w:val="none" w:sz="0" w:space="0" w:color="auto" w:frame="1"/>
        </w:rPr>
        <w:t xml:space="preserve">                            </w:t>
      </w:r>
      <w:r w:rsidR="007F2682">
        <w:rPr>
          <w:color w:val="000000"/>
          <w:sz w:val="27"/>
          <w:szCs w:val="27"/>
          <w:bdr w:val="none" w:sz="0" w:space="0" w:color="auto" w:frame="1"/>
        </w:rPr>
        <w:t>2024年3月26日</w:t>
      </w:r>
    </w:p>
    <w:p w:rsidR="00EE2CA7" w:rsidRDefault="00EE2CA7"/>
    <w:sectPr w:rsidR="00EE2C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1E6" w:rsidRDefault="000571E6" w:rsidP="007F2682">
      <w:r>
        <w:separator/>
      </w:r>
    </w:p>
  </w:endnote>
  <w:endnote w:type="continuationSeparator" w:id="0">
    <w:p w:rsidR="000571E6" w:rsidRDefault="000571E6" w:rsidP="007F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1E6" w:rsidRDefault="000571E6" w:rsidP="007F2682">
      <w:r>
        <w:separator/>
      </w:r>
    </w:p>
  </w:footnote>
  <w:footnote w:type="continuationSeparator" w:id="0">
    <w:p w:rsidR="000571E6" w:rsidRDefault="000571E6" w:rsidP="007F2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AA6"/>
    <w:rsid w:val="000571E6"/>
    <w:rsid w:val="00180AA6"/>
    <w:rsid w:val="007F2682"/>
    <w:rsid w:val="00885A8E"/>
    <w:rsid w:val="00CE17EA"/>
    <w:rsid w:val="00E63518"/>
    <w:rsid w:val="00EE2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35664"/>
  <w15:chartTrackingRefBased/>
  <w15:docId w15:val="{EBFA8CE8-5AA2-476A-85DE-B0466EA8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7F268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6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2682"/>
    <w:rPr>
      <w:sz w:val="18"/>
      <w:szCs w:val="18"/>
    </w:rPr>
  </w:style>
  <w:style w:type="paragraph" w:styleId="a5">
    <w:name w:val="footer"/>
    <w:basedOn w:val="a"/>
    <w:link w:val="a6"/>
    <w:uiPriority w:val="99"/>
    <w:unhideWhenUsed/>
    <w:rsid w:val="007F2682"/>
    <w:pPr>
      <w:tabs>
        <w:tab w:val="center" w:pos="4153"/>
        <w:tab w:val="right" w:pos="8306"/>
      </w:tabs>
      <w:snapToGrid w:val="0"/>
      <w:jc w:val="left"/>
    </w:pPr>
    <w:rPr>
      <w:sz w:val="18"/>
      <w:szCs w:val="18"/>
    </w:rPr>
  </w:style>
  <w:style w:type="character" w:customStyle="1" w:styleId="a6">
    <w:name w:val="页脚 字符"/>
    <w:basedOn w:val="a0"/>
    <w:link w:val="a5"/>
    <w:uiPriority w:val="99"/>
    <w:rsid w:val="007F2682"/>
    <w:rPr>
      <w:sz w:val="18"/>
      <w:szCs w:val="18"/>
    </w:rPr>
  </w:style>
  <w:style w:type="paragraph" w:styleId="a7">
    <w:name w:val="Normal (Web)"/>
    <w:basedOn w:val="a"/>
    <w:uiPriority w:val="99"/>
    <w:semiHidden/>
    <w:unhideWhenUsed/>
    <w:rsid w:val="007F2682"/>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F2682"/>
    <w:rPr>
      <w:b/>
      <w:bCs/>
    </w:rPr>
  </w:style>
  <w:style w:type="character" w:styleId="a9">
    <w:name w:val="Hyperlink"/>
    <w:basedOn w:val="a0"/>
    <w:uiPriority w:val="99"/>
    <w:semiHidden/>
    <w:unhideWhenUsed/>
    <w:rsid w:val="007F2682"/>
    <w:rPr>
      <w:color w:val="0000FF"/>
      <w:u w:val="single"/>
    </w:rPr>
  </w:style>
  <w:style w:type="character" w:customStyle="1" w:styleId="30">
    <w:name w:val="标题 3 字符"/>
    <w:basedOn w:val="a0"/>
    <w:link w:val="3"/>
    <w:uiPriority w:val="9"/>
    <w:rsid w:val="007F2682"/>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19580">
      <w:bodyDiv w:val="1"/>
      <w:marLeft w:val="0"/>
      <w:marRight w:val="0"/>
      <w:marTop w:val="0"/>
      <w:marBottom w:val="0"/>
      <w:divBdr>
        <w:top w:val="none" w:sz="0" w:space="0" w:color="auto"/>
        <w:left w:val="none" w:sz="0" w:space="0" w:color="auto"/>
        <w:bottom w:val="none" w:sz="0" w:space="0" w:color="auto"/>
        <w:right w:val="none" w:sz="0" w:space="0" w:color="auto"/>
      </w:divBdr>
    </w:div>
    <w:div w:id="201171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sk.sdxc.gov.cn/files/file/20240326/20240326115117_0546.xls" TargetMode="External"/><Relationship Id="rId3" Type="http://schemas.openxmlformats.org/officeDocument/2006/relationships/webSettings" Target="webSettings.xml"/><Relationship Id="rId7" Type="http://schemas.openxmlformats.org/officeDocument/2006/relationships/hyperlink" Target="https://sdsk.sdxc.gov.cn/files/file/20240326/20240326114959_2568.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dsk.sdxc.gov.cn/files/file/20240326/20240326115207_8144.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424</Words>
  <Characters>2417</Characters>
  <Application>Microsoft Office Word</Application>
  <DocSecurity>0</DocSecurity>
  <Lines>20</Lines>
  <Paragraphs>5</Paragraphs>
  <ScaleCrop>false</ScaleCrop>
  <Company>Company</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4</cp:revision>
  <dcterms:created xsi:type="dcterms:W3CDTF">2024-03-26T08:51:00Z</dcterms:created>
  <dcterms:modified xsi:type="dcterms:W3CDTF">2024-06-27T02:25:00Z</dcterms:modified>
</cp:coreProperties>
</file>